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center"/>
        <w:rPr>
          <w:rFonts w:ascii="仿宋" w:eastAsia="仿宋" w:cs="仿宋"/>
          <w:b/>
          <w:bCs/>
          <w:kern w:val="0"/>
          <w:sz w:val="28"/>
          <w:szCs w:val="28"/>
        </w:rPr>
      </w:pPr>
      <w:r>
        <w:rPr>
          <w:rFonts w:hint="eastAsia" w:ascii="仿宋" w:eastAsia="仿宋" w:cs="仿宋"/>
          <w:b/>
          <w:bCs/>
          <w:kern w:val="0"/>
          <w:sz w:val="28"/>
          <w:szCs w:val="28"/>
        </w:rPr>
        <w:t>202</w:t>
      </w:r>
      <w:r>
        <w:rPr>
          <w:rFonts w:hint="eastAsia" w:ascii="仿宋" w:eastAsia="仿宋" w:cs="仿宋"/>
          <w:b/>
          <w:bCs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eastAsia="仿宋" w:cs="仿宋"/>
          <w:b/>
          <w:bCs/>
          <w:kern w:val="0"/>
          <w:sz w:val="28"/>
          <w:szCs w:val="28"/>
        </w:rPr>
        <w:t>年衢州学院第</w:t>
      </w:r>
      <w:r>
        <w:rPr>
          <w:rFonts w:hint="eastAsia" w:ascii="仿宋" w:eastAsia="仿宋" w:cs="仿宋"/>
          <w:b/>
          <w:bCs/>
          <w:kern w:val="0"/>
          <w:sz w:val="28"/>
          <w:szCs w:val="28"/>
          <w:lang w:val="en-US" w:eastAsia="zh-CN"/>
        </w:rPr>
        <w:t>六</w:t>
      </w:r>
      <w:r>
        <w:rPr>
          <w:rFonts w:hint="eastAsia" w:ascii="仿宋" w:eastAsia="仿宋" w:cs="仿宋"/>
          <w:b/>
          <w:bCs/>
          <w:kern w:val="0"/>
          <w:sz w:val="28"/>
          <w:szCs w:val="28"/>
        </w:rPr>
        <w:t>届大学生金相技能大赛 (通用)评分标准</w:t>
      </w:r>
    </w:p>
    <w:p>
      <w:pPr>
        <w:autoSpaceDE w:val="0"/>
        <w:autoSpaceDN w:val="0"/>
        <w:adjustRightInd w:val="0"/>
        <w:spacing w:line="240" w:lineRule="atLeast"/>
        <w:jc w:val="left"/>
        <w:rPr>
          <w:rFonts w:ascii="仿宋" w:eastAsia="仿宋" w:cs="仿宋"/>
          <w:b/>
          <w:bCs/>
          <w:kern w:val="0"/>
          <w:szCs w:val="24"/>
        </w:rPr>
      </w:pPr>
      <w:r>
        <w:rPr>
          <w:rFonts w:hint="eastAsia" w:ascii="仿宋" w:eastAsia="仿宋" w:cs="仿宋"/>
          <w:b/>
          <w:bCs/>
          <w:kern w:val="0"/>
          <w:szCs w:val="24"/>
        </w:rPr>
        <w:t>初赛</w:t>
      </w:r>
      <w:r>
        <w:rPr>
          <w:rFonts w:hint="eastAsia" w:ascii="仿宋" w:eastAsia="仿宋" w:cs="仿宋"/>
          <w:b/>
          <w:bCs/>
          <w:kern w:val="0"/>
          <w:szCs w:val="24"/>
          <w:lang w:eastAsia="zh-CN"/>
        </w:rPr>
        <w:t>（</w:t>
      </w:r>
      <w:r>
        <w:rPr>
          <w:rFonts w:hint="eastAsia" w:ascii="仿宋" w:eastAsia="仿宋" w:cs="仿宋"/>
          <w:b/>
          <w:bCs/>
          <w:kern w:val="0"/>
          <w:szCs w:val="24"/>
          <w:lang w:val="en-US" w:eastAsia="zh-CN"/>
        </w:rPr>
        <w:t>校赛</w:t>
      </w:r>
      <w:r>
        <w:rPr>
          <w:rFonts w:hint="eastAsia" w:ascii="仿宋" w:eastAsia="仿宋" w:cs="仿宋"/>
          <w:b/>
          <w:bCs/>
          <w:kern w:val="0"/>
          <w:szCs w:val="24"/>
          <w:lang w:eastAsia="zh-CN"/>
        </w:rPr>
        <w:t>）</w:t>
      </w:r>
      <w:r>
        <w:rPr>
          <w:rFonts w:hint="eastAsia" w:ascii="仿宋" w:eastAsia="仿宋" w:cs="仿宋"/>
          <w:b/>
          <w:bCs/>
          <w:kern w:val="0"/>
          <w:szCs w:val="24"/>
        </w:rPr>
        <w:t>采用以下统一的评分标准：</w:t>
      </w:r>
    </w:p>
    <w:p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2"/>
        </w:rPr>
      </w:pPr>
      <w:r>
        <w:rPr>
          <w:rFonts w:ascii="Times New Roman" w:hAnsi="Times New Roman" w:cs="Times New Roman"/>
          <w:kern w:val="0"/>
          <w:sz w:val="22"/>
        </w:rPr>
        <w:t xml:space="preserve"> </w:t>
      </w:r>
      <w:r>
        <w:rPr>
          <w:rFonts w:ascii="Times New Roman" w:hAnsi="Times New Roman" w:cs="Times New Roman"/>
          <w:kern w:val="0"/>
          <w:sz w:val="22"/>
        </w:rPr>
        <w:drawing>
          <wp:inline distT="0" distB="0" distL="0" distR="0">
            <wp:extent cx="4921250" cy="7740650"/>
            <wp:effectExtent l="0" t="0" r="6350" b="6350"/>
            <wp:docPr id="2" name="图片 1" descr="2020校赛评分标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2020校赛评分标准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21250" cy="774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rPr>
          <w:rFonts w:hint="eastAsia"/>
          <w:b/>
        </w:rPr>
      </w:pPr>
      <w:r>
        <w:rPr>
          <w:rFonts w:hint="eastAsia"/>
          <w:b/>
        </w:rPr>
        <w:t>操作规范(10分) --------现场评分细则（见下一页）</w:t>
      </w:r>
    </w:p>
    <w:p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2"/>
        </w:rPr>
      </w:pPr>
    </w:p>
    <w:p>
      <w:pPr>
        <w:autoSpaceDE w:val="0"/>
        <w:autoSpaceDN w:val="0"/>
        <w:adjustRightInd w:val="0"/>
        <w:jc w:val="center"/>
        <w:rPr>
          <w:rFonts w:hint="eastAsia" w:ascii="仿宋" w:hAnsi="Times New Roman" w:eastAsia="仿宋" w:cs="仿宋"/>
          <w:b/>
          <w:bCs/>
          <w:kern w:val="0"/>
          <w:sz w:val="28"/>
        </w:rPr>
      </w:pPr>
      <w:r>
        <w:rPr>
          <w:rFonts w:hint="eastAsia" w:ascii="仿宋" w:hAnsi="Times New Roman" w:eastAsia="仿宋" w:cs="仿宋"/>
          <w:b/>
          <w:bCs/>
          <w:kern w:val="0"/>
          <w:sz w:val="28"/>
        </w:rPr>
        <w:t>“操作规范</w:t>
      </w:r>
      <w:r>
        <w:rPr>
          <w:rFonts w:ascii="Times New Roman" w:hAnsi="Times New Roman" w:cs="Times New Roman"/>
          <w:b/>
          <w:bCs/>
          <w:kern w:val="0"/>
          <w:sz w:val="28"/>
        </w:rPr>
        <w:t>*</w:t>
      </w:r>
      <w:r>
        <w:rPr>
          <w:rFonts w:hint="eastAsia" w:ascii="仿宋" w:hAnsi="Times New Roman" w:eastAsia="仿宋" w:cs="仿宋"/>
          <w:b/>
          <w:bCs/>
          <w:kern w:val="0"/>
          <w:sz w:val="28"/>
        </w:rPr>
        <w:t>”部分评分细则</w:t>
      </w:r>
    </w:p>
    <w:p>
      <w:pPr>
        <w:autoSpaceDE w:val="0"/>
        <w:autoSpaceDN w:val="0"/>
        <w:adjustRightInd w:val="0"/>
        <w:jc w:val="left"/>
        <w:rPr>
          <w:b/>
        </w:rPr>
      </w:pPr>
      <w:r>
        <w:rPr>
          <w:rFonts w:hint="eastAsia"/>
          <w:b/>
        </w:rPr>
        <w:t xml:space="preserve">操作规范(10分) --------现场评分标准 </w:t>
      </w:r>
      <w:r>
        <w:rPr>
          <w:rFonts w:hint="eastAsia" w:ascii="仿宋" w:hAnsi="Times New Roman" w:eastAsia="仿宋" w:cs="仿宋"/>
          <w:b/>
          <w:bCs/>
          <w:kern w:val="0"/>
          <w:sz w:val="28"/>
        </w:rPr>
        <w:t>:</w:t>
      </w:r>
    </w:p>
    <w:p>
      <w:pPr>
        <w:jc w:val="center"/>
        <w:rPr>
          <w:b/>
        </w:rPr>
      </w:pPr>
    </w:p>
    <w:p>
      <w:pPr>
        <w:pStyle w:val="11"/>
        <w:numPr>
          <w:ilvl w:val="0"/>
          <w:numId w:val="1"/>
        </w:numPr>
        <w:ind w:firstLineChars="0"/>
      </w:pPr>
      <w:r>
        <w:rPr>
          <w:rFonts w:hint="eastAsia"/>
        </w:rPr>
        <w:t>样品磨制（累计最多扣3分）</w:t>
      </w:r>
      <w:bookmarkStart w:id="0" w:name="_GoBack"/>
      <w:bookmarkEnd w:id="0"/>
    </w:p>
    <w:p>
      <w:pPr>
        <w:pStyle w:val="11"/>
        <w:numPr>
          <w:ilvl w:val="0"/>
          <w:numId w:val="2"/>
        </w:numPr>
        <w:ind w:firstLineChars="0"/>
      </w:pPr>
      <w:r>
        <w:rPr>
          <w:rFonts w:hint="eastAsia"/>
        </w:rPr>
        <w:t>占用他人工位——扣1分</w:t>
      </w:r>
    </w:p>
    <w:p>
      <w:pPr>
        <w:pStyle w:val="11"/>
        <w:numPr>
          <w:ilvl w:val="0"/>
          <w:numId w:val="2"/>
        </w:numPr>
        <w:ind w:firstLineChars="0"/>
      </w:pPr>
      <w:r>
        <w:rPr>
          <w:rFonts w:hint="eastAsia"/>
        </w:rPr>
        <w:t>机磨时</w:t>
      </w:r>
      <w:r>
        <w:rPr>
          <w:rFonts w:hint="eastAsia"/>
          <w:color w:val="FF0000"/>
        </w:rPr>
        <w:t>样品飞出</w:t>
      </w:r>
      <w:r>
        <w:rPr>
          <w:rFonts w:hint="eastAsia"/>
        </w:rPr>
        <w:t>——扣1分，</w:t>
      </w:r>
      <w:r>
        <w:rPr>
          <w:rFonts w:hint="eastAsia"/>
          <w:color w:val="FF0000"/>
        </w:rPr>
        <w:t>只扣1分</w:t>
      </w:r>
    </w:p>
    <w:p>
      <w:pPr>
        <w:pStyle w:val="11"/>
        <w:numPr>
          <w:ilvl w:val="0"/>
          <w:numId w:val="2"/>
        </w:numPr>
        <w:ind w:firstLineChars="0"/>
      </w:pPr>
      <w:r>
        <w:rPr>
          <w:rFonts w:hint="eastAsia"/>
          <w:color w:val="FF0000"/>
        </w:rPr>
        <w:t>机磨时不加水</w:t>
      </w:r>
      <w:r>
        <w:rPr>
          <w:rFonts w:hint="eastAsia"/>
        </w:rPr>
        <w:t>或干磨时加水——</w:t>
      </w:r>
      <w:r>
        <w:rPr>
          <w:rFonts w:hint="eastAsia"/>
          <w:color w:val="FF0000"/>
        </w:rPr>
        <w:t>扣0.5分</w:t>
      </w:r>
    </w:p>
    <w:p>
      <w:pPr>
        <w:pStyle w:val="11"/>
        <w:numPr>
          <w:ilvl w:val="0"/>
          <w:numId w:val="2"/>
        </w:numPr>
        <w:ind w:firstLineChars="0"/>
      </w:pPr>
      <w:r>
        <w:rPr>
          <w:rFonts w:hint="eastAsia"/>
        </w:rPr>
        <w:t>伏在案头操作，人的头部与预磨机基本处在一个水平面——扣0.5分</w:t>
      </w:r>
    </w:p>
    <w:p>
      <w:pPr>
        <w:pStyle w:val="11"/>
        <w:numPr>
          <w:ilvl w:val="0"/>
          <w:numId w:val="2"/>
        </w:numPr>
        <w:ind w:firstLineChars="0"/>
      </w:pPr>
      <w:r>
        <w:rPr>
          <w:rFonts w:hint="eastAsia"/>
        </w:rPr>
        <w:t>用手或其他物品</w:t>
      </w:r>
      <w:r>
        <w:rPr>
          <w:rFonts w:hint="eastAsia"/>
          <w:color w:val="FF0000"/>
        </w:rPr>
        <w:t>按旋转中的研磨盘</w:t>
      </w:r>
      <w:r>
        <w:rPr>
          <w:rFonts w:hint="eastAsia"/>
        </w:rPr>
        <w:t>——</w:t>
      </w:r>
      <w:r>
        <w:rPr>
          <w:rFonts w:hint="eastAsia"/>
          <w:color w:val="FF0000"/>
        </w:rPr>
        <w:t>扣0.5分</w:t>
      </w:r>
    </w:p>
    <w:p>
      <w:pPr>
        <w:pStyle w:val="11"/>
        <w:numPr>
          <w:ilvl w:val="0"/>
          <w:numId w:val="2"/>
        </w:numPr>
        <w:ind w:firstLineChars="0"/>
      </w:pPr>
      <w:r>
        <w:rPr>
          <w:rFonts w:hint="eastAsia"/>
          <w:color w:val="FF0000"/>
        </w:rPr>
        <w:t>离开</w:t>
      </w:r>
      <w:r>
        <w:rPr>
          <w:rFonts w:hint="eastAsia"/>
        </w:rPr>
        <w:t>工位时</w:t>
      </w:r>
      <w:r>
        <w:rPr>
          <w:rFonts w:hint="eastAsia"/>
          <w:color w:val="FF0000"/>
        </w:rPr>
        <w:t>不关</w:t>
      </w:r>
      <w:r>
        <w:rPr>
          <w:rFonts w:hint="eastAsia"/>
        </w:rPr>
        <w:t>闭</w:t>
      </w:r>
      <w:r>
        <w:rPr>
          <w:rFonts w:hint="eastAsia"/>
          <w:color w:val="FF0000"/>
        </w:rPr>
        <w:t>水</w:t>
      </w:r>
      <w:r>
        <w:rPr>
          <w:rFonts w:hint="eastAsia"/>
        </w:rPr>
        <w:t>源——</w:t>
      </w:r>
      <w:r>
        <w:rPr>
          <w:rFonts w:hint="eastAsia"/>
          <w:color w:val="FF0000"/>
        </w:rPr>
        <w:t>扣0.5分</w:t>
      </w:r>
    </w:p>
    <w:p>
      <w:pPr>
        <w:pStyle w:val="11"/>
        <w:numPr>
          <w:ilvl w:val="0"/>
          <w:numId w:val="2"/>
        </w:numPr>
        <w:ind w:firstLineChars="0"/>
      </w:pPr>
      <w:r>
        <w:rPr>
          <w:rFonts w:hint="eastAsia"/>
          <w:color w:val="FF0000"/>
        </w:rPr>
        <w:t>离开</w:t>
      </w:r>
      <w:r>
        <w:rPr>
          <w:rFonts w:hint="eastAsia"/>
        </w:rPr>
        <w:t>工位时</w:t>
      </w:r>
      <w:r>
        <w:rPr>
          <w:rFonts w:hint="eastAsia"/>
          <w:color w:val="FF0000"/>
        </w:rPr>
        <w:t>不关</w:t>
      </w:r>
      <w:r>
        <w:rPr>
          <w:rFonts w:hint="eastAsia"/>
        </w:rPr>
        <w:t>闭</w:t>
      </w:r>
      <w:r>
        <w:rPr>
          <w:rFonts w:hint="eastAsia"/>
          <w:color w:val="FF0000"/>
        </w:rPr>
        <w:t>电</w:t>
      </w:r>
      <w:r>
        <w:rPr>
          <w:rFonts w:hint="eastAsia"/>
        </w:rPr>
        <w:t>源——</w:t>
      </w:r>
      <w:r>
        <w:rPr>
          <w:rFonts w:hint="eastAsia"/>
          <w:color w:val="FF0000"/>
        </w:rPr>
        <w:t>扣0.5分</w:t>
      </w:r>
    </w:p>
    <w:p>
      <w:pPr>
        <w:pStyle w:val="11"/>
        <w:numPr>
          <w:ilvl w:val="0"/>
          <w:numId w:val="2"/>
        </w:numPr>
        <w:ind w:firstLineChars="0"/>
      </w:pPr>
      <w:r>
        <w:rPr>
          <w:rFonts w:hint="eastAsia"/>
          <w:color w:val="FF0000"/>
        </w:rPr>
        <w:t>比赛结束</w:t>
      </w:r>
      <w:r>
        <w:rPr>
          <w:rFonts w:hint="eastAsia"/>
        </w:rPr>
        <w:t>时预磨机上</w:t>
      </w:r>
      <w:r>
        <w:rPr>
          <w:rFonts w:hint="eastAsia"/>
          <w:color w:val="FF0000"/>
        </w:rPr>
        <w:t>砂纸未取出、工位未清理</w:t>
      </w:r>
      <w:r>
        <w:rPr>
          <w:rFonts w:hint="eastAsia"/>
        </w:rPr>
        <w:t>——</w:t>
      </w:r>
      <w:r>
        <w:rPr>
          <w:rFonts w:hint="eastAsia"/>
          <w:color w:val="FF0000"/>
        </w:rPr>
        <w:t>扣0.5分</w:t>
      </w:r>
    </w:p>
    <w:p/>
    <w:p>
      <w:pPr>
        <w:pStyle w:val="11"/>
        <w:numPr>
          <w:ilvl w:val="0"/>
          <w:numId w:val="1"/>
        </w:numPr>
        <w:ind w:firstLineChars="0"/>
      </w:pPr>
      <w:r>
        <w:rPr>
          <w:rFonts w:hint="eastAsia"/>
        </w:rPr>
        <w:t>样品抛光及腐蚀（累计最多扣4分）</w:t>
      </w:r>
    </w:p>
    <w:p>
      <w:pPr>
        <w:pStyle w:val="11"/>
        <w:numPr>
          <w:ilvl w:val="0"/>
          <w:numId w:val="2"/>
        </w:numPr>
        <w:ind w:firstLineChars="0"/>
      </w:pPr>
      <w:r>
        <w:rPr>
          <w:rFonts w:hint="eastAsia"/>
        </w:rPr>
        <w:t>占用他人工位——扣1分</w:t>
      </w:r>
    </w:p>
    <w:p>
      <w:pPr>
        <w:pStyle w:val="11"/>
        <w:numPr>
          <w:ilvl w:val="0"/>
          <w:numId w:val="2"/>
        </w:numPr>
        <w:ind w:firstLineChars="0"/>
      </w:pPr>
      <w:r>
        <w:rPr>
          <w:rFonts w:hint="eastAsia"/>
        </w:rPr>
        <w:t>抛光时</w:t>
      </w:r>
      <w:r>
        <w:rPr>
          <w:rFonts w:hint="eastAsia"/>
          <w:color w:val="FF0000"/>
        </w:rPr>
        <w:t>样品飞出</w:t>
      </w:r>
      <w:r>
        <w:rPr>
          <w:rFonts w:hint="eastAsia"/>
        </w:rPr>
        <w:t>——扣1分，</w:t>
      </w:r>
      <w:r>
        <w:rPr>
          <w:rFonts w:hint="eastAsia"/>
          <w:color w:val="FF0000"/>
        </w:rPr>
        <w:t>只扣1分</w:t>
      </w:r>
    </w:p>
    <w:p>
      <w:pPr>
        <w:pStyle w:val="11"/>
        <w:numPr>
          <w:ilvl w:val="0"/>
          <w:numId w:val="2"/>
        </w:numPr>
        <w:ind w:firstLineChars="0"/>
      </w:pPr>
      <w:r>
        <w:rPr>
          <w:rFonts w:hint="eastAsia"/>
        </w:rPr>
        <w:t>伏在案头操作，人的头部与抛光机基本处在一个水平面——扣0.5分</w:t>
      </w:r>
    </w:p>
    <w:p>
      <w:pPr>
        <w:pStyle w:val="11"/>
        <w:numPr>
          <w:ilvl w:val="0"/>
          <w:numId w:val="2"/>
        </w:numPr>
        <w:ind w:firstLineChars="0"/>
      </w:pPr>
      <w:r>
        <w:rPr>
          <w:rFonts w:hint="eastAsia"/>
          <w:color w:val="FF0000"/>
        </w:rPr>
        <w:t>抛光过程中使用腐蚀剂、酒精</w:t>
      </w:r>
      <w:r>
        <w:rPr>
          <w:rFonts w:hint="eastAsia"/>
        </w:rPr>
        <w:t>——</w:t>
      </w:r>
      <w:r>
        <w:rPr>
          <w:rFonts w:hint="eastAsia"/>
          <w:color w:val="FF0000"/>
        </w:rPr>
        <w:t>扣0.5分</w:t>
      </w:r>
    </w:p>
    <w:p>
      <w:pPr>
        <w:pStyle w:val="11"/>
        <w:numPr>
          <w:ilvl w:val="0"/>
          <w:numId w:val="2"/>
        </w:numPr>
        <w:ind w:firstLineChars="0"/>
      </w:pPr>
      <w:r>
        <w:rPr>
          <w:rFonts w:hint="eastAsia"/>
        </w:rPr>
        <w:t>抛光机还在</w:t>
      </w:r>
      <w:r>
        <w:rPr>
          <w:rFonts w:hint="eastAsia"/>
          <w:color w:val="FF0000"/>
        </w:rPr>
        <w:t>旋转时</w:t>
      </w:r>
      <w:r>
        <w:rPr>
          <w:rFonts w:hint="eastAsia"/>
        </w:rPr>
        <w:t>或者工作中时</w:t>
      </w:r>
      <w:r>
        <w:rPr>
          <w:rFonts w:hint="eastAsia"/>
          <w:color w:val="FF0000"/>
        </w:rPr>
        <w:t>往抛光盘上添加抛光膏</w:t>
      </w:r>
      <w:r>
        <w:rPr>
          <w:rFonts w:hint="eastAsia"/>
        </w:rPr>
        <w:t>——</w:t>
      </w:r>
      <w:r>
        <w:rPr>
          <w:rFonts w:hint="eastAsia"/>
          <w:color w:val="FF0000"/>
        </w:rPr>
        <w:t>扣0.5分</w:t>
      </w:r>
    </w:p>
    <w:p>
      <w:pPr>
        <w:pStyle w:val="11"/>
        <w:numPr>
          <w:ilvl w:val="0"/>
          <w:numId w:val="2"/>
        </w:numPr>
        <w:ind w:firstLineChars="0"/>
      </w:pPr>
      <w:r>
        <w:rPr>
          <w:rFonts w:hint="eastAsia"/>
        </w:rPr>
        <w:t>用手或其他物品</w:t>
      </w:r>
      <w:r>
        <w:rPr>
          <w:rFonts w:hint="eastAsia"/>
          <w:color w:val="FF0000"/>
        </w:rPr>
        <w:t>按旋转中的抛光盘</w:t>
      </w:r>
      <w:r>
        <w:rPr>
          <w:rFonts w:hint="eastAsia"/>
        </w:rPr>
        <w:t>——扣0.5分</w:t>
      </w:r>
    </w:p>
    <w:p>
      <w:pPr>
        <w:pStyle w:val="11"/>
        <w:numPr>
          <w:ilvl w:val="0"/>
          <w:numId w:val="2"/>
        </w:numPr>
        <w:ind w:firstLineChars="0"/>
      </w:pPr>
      <w:r>
        <w:rPr>
          <w:rFonts w:hint="eastAsia"/>
          <w:color w:val="FF0000"/>
        </w:rPr>
        <w:t>手</w:t>
      </w:r>
      <w:r>
        <w:rPr>
          <w:rFonts w:hint="eastAsia"/>
        </w:rPr>
        <w:t>拿棉球直接蘸取</w:t>
      </w:r>
      <w:r>
        <w:rPr>
          <w:rFonts w:hint="eastAsia"/>
          <w:color w:val="000000" w:themeColor="text1"/>
        </w:rPr>
        <w:t>腐蚀剂</w:t>
      </w:r>
      <w:r>
        <w:rPr>
          <w:rFonts w:hint="eastAsia"/>
        </w:rPr>
        <w:t>腐蚀或者手拿试样未倾斜导致</w:t>
      </w:r>
      <w:r>
        <w:rPr>
          <w:rFonts w:hint="eastAsia"/>
          <w:color w:val="FF0000"/>
        </w:rPr>
        <w:t>腐蚀剂接触到了手</w:t>
      </w:r>
      <w:r>
        <w:rPr>
          <w:rFonts w:hint="eastAsia"/>
        </w:rPr>
        <w:t>——扣0.5分</w:t>
      </w:r>
    </w:p>
    <w:p>
      <w:pPr>
        <w:pStyle w:val="11"/>
        <w:numPr>
          <w:ilvl w:val="0"/>
          <w:numId w:val="2"/>
        </w:numPr>
        <w:ind w:firstLineChars="0"/>
      </w:pPr>
      <w:r>
        <w:rPr>
          <w:rFonts w:hint="eastAsia"/>
        </w:rPr>
        <w:t>用完吹风机</w:t>
      </w:r>
      <w:r>
        <w:rPr>
          <w:rFonts w:hint="eastAsia"/>
          <w:color w:val="FF0000"/>
        </w:rPr>
        <w:t>未关电源</w:t>
      </w:r>
      <w:r>
        <w:rPr>
          <w:rFonts w:hint="eastAsia"/>
        </w:rPr>
        <w:t>——扣0.5分</w:t>
      </w:r>
    </w:p>
    <w:p>
      <w:pPr>
        <w:pStyle w:val="11"/>
        <w:numPr>
          <w:ilvl w:val="0"/>
          <w:numId w:val="2"/>
        </w:numPr>
        <w:ind w:firstLineChars="0"/>
      </w:pPr>
      <w:r>
        <w:rPr>
          <w:rFonts w:hint="eastAsia"/>
          <w:color w:val="FF0000"/>
        </w:rPr>
        <w:t>比赛结束</w:t>
      </w:r>
      <w:r>
        <w:rPr>
          <w:rFonts w:hint="eastAsia"/>
        </w:rPr>
        <w:t>时</w:t>
      </w:r>
      <w:r>
        <w:rPr>
          <w:rFonts w:hint="eastAsia"/>
          <w:color w:val="FF0000"/>
        </w:rPr>
        <w:t>工位未清理</w:t>
      </w:r>
      <w:r>
        <w:rPr>
          <w:rFonts w:hint="eastAsia"/>
        </w:rPr>
        <w:t>——</w:t>
      </w:r>
      <w:r>
        <w:rPr>
          <w:rFonts w:hint="eastAsia"/>
          <w:color w:val="FF0000"/>
        </w:rPr>
        <w:t>扣0.5分</w:t>
      </w:r>
    </w:p>
    <w:p/>
    <w:p>
      <w:pPr>
        <w:pStyle w:val="11"/>
        <w:numPr>
          <w:ilvl w:val="0"/>
          <w:numId w:val="1"/>
        </w:numPr>
        <w:ind w:firstLineChars="0"/>
      </w:pPr>
      <w:r>
        <w:rPr>
          <w:rFonts w:hint="eastAsia"/>
        </w:rPr>
        <w:t>显微观察（累计最多扣3分）</w:t>
      </w:r>
    </w:p>
    <w:p>
      <w:pPr>
        <w:pStyle w:val="11"/>
        <w:numPr>
          <w:ilvl w:val="0"/>
          <w:numId w:val="2"/>
        </w:numPr>
        <w:ind w:firstLineChars="0"/>
      </w:pPr>
      <w:r>
        <w:rPr>
          <w:rFonts w:hint="eastAsia"/>
          <w:color w:val="FF0000"/>
        </w:rPr>
        <w:t>未进行显微镜观察操作</w:t>
      </w:r>
      <w:r>
        <w:rPr>
          <w:rFonts w:hint="eastAsia"/>
        </w:rPr>
        <w:t>——</w:t>
      </w:r>
      <w:r>
        <w:rPr>
          <w:rFonts w:hint="eastAsia"/>
          <w:color w:val="FF0000"/>
        </w:rPr>
        <w:t>扣3分</w:t>
      </w:r>
    </w:p>
    <w:p>
      <w:pPr>
        <w:pStyle w:val="11"/>
        <w:numPr>
          <w:ilvl w:val="0"/>
          <w:numId w:val="2"/>
        </w:numPr>
        <w:ind w:firstLineChars="0"/>
      </w:pPr>
      <w:r>
        <w:rPr>
          <w:rFonts w:hint="eastAsia"/>
        </w:rPr>
        <w:t>占用他人工位——扣1分</w:t>
      </w:r>
    </w:p>
    <w:p>
      <w:pPr>
        <w:pStyle w:val="11"/>
        <w:numPr>
          <w:ilvl w:val="0"/>
          <w:numId w:val="2"/>
        </w:numPr>
        <w:ind w:firstLineChars="0"/>
      </w:pPr>
      <w:r>
        <w:rPr>
          <w:rFonts w:hint="eastAsia"/>
          <w:color w:val="FF0000"/>
        </w:rPr>
        <w:t>湿手操作</w:t>
      </w:r>
      <w:r>
        <w:rPr>
          <w:rFonts w:hint="eastAsia"/>
        </w:rPr>
        <w:t>显微镜——扣0.5分</w:t>
      </w:r>
    </w:p>
    <w:p>
      <w:pPr>
        <w:pStyle w:val="11"/>
        <w:numPr>
          <w:ilvl w:val="0"/>
          <w:numId w:val="2"/>
        </w:numPr>
        <w:ind w:firstLineChars="0"/>
      </w:pPr>
      <w:r>
        <w:rPr>
          <w:rFonts w:hint="eastAsia"/>
          <w:color w:val="FF0000"/>
        </w:rPr>
        <w:t>湿样品</w:t>
      </w:r>
      <w:r>
        <w:rPr>
          <w:rFonts w:hint="eastAsia"/>
        </w:rPr>
        <w:t>直接置于显微镜下观察——扣0.5分</w:t>
      </w:r>
    </w:p>
    <w:p>
      <w:pPr>
        <w:pStyle w:val="11"/>
        <w:numPr>
          <w:ilvl w:val="0"/>
          <w:numId w:val="2"/>
        </w:numPr>
        <w:ind w:firstLineChars="0"/>
      </w:pPr>
      <w:r>
        <w:rPr>
          <w:rFonts w:hint="eastAsia"/>
        </w:rPr>
        <w:t>手</w:t>
      </w:r>
      <w:r>
        <w:rPr>
          <w:rFonts w:hint="eastAsia"/>
          <w:color w:val="FF0000"/>
        </w:rPr>
        <w:t>直接拨拉物镜镜头</w:t>
      </w:r>
      <w:r>
        <w:rPr>
          <w:rFonts w:hint="eastAsia"/>
        </w:rPr>
        <w:t>——扣0.5分</w:t>
      </w:r>
    </w:p>
    <w:p>
      <w:pPr>
        <w:pStyle w:val="11"/>
        <w:numPr>
          <w:ilvl w:val="0"/>
          <w:numId w:val="2"/>
        </w:numPr>
        <w:ind w:firstLineChars="0"/>
      </w:pPr>
      <w:r>
        <w:rPr>
          <w:rFonts w:hint="eastAsia"/>
        </w:rPr>
        <w:t>观察过程中用手在载物台上</w:t>
      </w:r>
      <w:r>
        <w:rPr>
          <w:rFonts w:hint="eastAsia"/>
          <w:color w:val="FF0000"/>
        </w:rPr>
        <w:t>直接挪动试样</w:t>
      </w:r>
      <w:r>
        <w:rPr>
          <w:rFonts w:hint="eastAsia"/>
        </w:rPr>
        <w:t>——扣0.5分</w:t>
      </w:r>
    </w:p>
    <w:p>
      <w:pPr>
        <w:pStyle w:val="11"/>
        <w:numPr>
          <w:ilvl w:val="0"/>
          <w:numId w:val="2"/>
        </w:numPr>
        <w:ind w:firstLineChars="0"/>
      </w:pPr>
      <w:r>
        <w:rPr>
          <w:rFonts w:hint="eastAsia"/>
          <w:color w:val="FF0000"/>
        </w:rPr>
        <w:t>显微镜</w:t>
      </w:r>
      <w:r>
        <w:rPr>
          <w:rFonts w:hint="eastAsia"/>
        </w:rPr>
        <w:t>观察完毕后</w:t>
      </w:r>
      <w:r>
        <w:rPr>
          <w:rFonts w:hint="eastAsia"/>
          <w:color w:val="FF0000"/>
        </w:rPr>
        <w:t>未复位（物镜、电源、调焦装置、凳子等）</w:t>
      </w:r>
      <w:r>
        <w:rPr>
          <w:rFonts w:hint="eastAsia"/>
        </w:rPr>
        <w:t>——扣0.5分</w:t>
      </w:r>
    </w:p>
    <w:p>
      <w:pPr>
        <w:spacing w:line="360" w:lineRule="auto"/>
        <w:rPr>
          <w:rFonts w:ascii="楷体" w:hAnsi="楷体" w:eastAsia="楷体" w:cs="仿宋"/>
          <w:kern w:val="0"/>
          <w:sz w:val="22"/>
        </w:rPr>
      </w:pPr>
    </w:p>
    <w:p>
      <w:pPr>
        <w:spacing w:line="360" w:lineRule="auto"/>
        <w:rPr>
          <w:rFonts w:ascii="楷体" w:hAnsi="楷体" w:eastAsia="楷体" w:cs="仿宋"/>
          <w:kern w:val="0"/>
          <w:sz w:val="22"/>
        </w:rPr>
      </w:pPr>
    </w:p>
    <w:p>
      <w:pPr>
        <w:spacing w:line="360" w:lineRule="auto"/>
        <w:rPr>
          <w:rFonts w:hint="eastAsia" w:ascii="楷体" w:hAnsi="楷体" w:eastAsiaTheme="minorEastAsia"/>
          <w:lang w:val="en-US" w:eastAsia="zh-CN"/>
        </w:rPr>
      </w:pPr>
      <w:r>
        <w:rPr>
          <w:rFonts w:hint="eastAsia"/>
          <w:b/>
          <w:bCs/>
          <w:sz w:val="22"/>
          <w:szCs w:val="24"/>
          <w:lang w:val="en-US" w:eastAsia="zh-CN"/>
        </w:rPr>
        <w:t xml:space="preserve">（ </w:t>
      </w:r>
      <w:r>
        <w:rPr>
          <w:rFonts w:hint="eastAsia"/>
          <w:b/>
          <w:bCs/>
          <w:sz w:val="22"/>
          <w:szCs w:val="24"/>
        </w:rPr>
        <w:t>第十</w:t>
      </w:r>
      <w:r>
        <w:rPr>
          <w:rFonts w:hint="eastAsia"/>
          <w:b/>
          <w:bCs/>
          <w:sz w:val="22"/>
          <w:szCs w:val="24"/>
          <w:lang w:val="en-US" w:eastAsia="zh-CN"/>
        </w:rPr>
        <w:t>一</w:t>
      </w:r>
      <w:r>
        <w:rPr>
          <w:rFonts w:hint="eastAsia"/>
          <w:b/>
          <w:bCs/>
          <w:sz w:val="22"/>
          <w:szCs w:val="24"/>
        </w:rPr>
        <w:t>届大赛官网网址</w:t>
      </w:r>
      <w:r>
        <w:rPr>
          <w:rFonts w:hint="eastAsia"/>
          <w:b/>
          <w:bCs/>
          <w:sz w:val="22"/>
          <w:szCs w:val="24"/>
          <w:lang w:eastAsia="zh-CN"/>
        </w:rPr>
        <w:t>：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"http://www.mse-cn.com/11/11-index.html" </w:instrText>
      </w:r>
      <w:r>
        <w:rPr>
          <w:rFonts w:hint="eastAsia"/>
        </w:rPr>
        <w:fldChar w:fldCharType="separate"/>
      </w:r>
      <w:r>
        <w:rPr>
          <w:rStyle w:val="7"/>
          <w:rFonts w:hint="eastAsia"/>
        </w:rPr>
        <w:t>http://www.mse-cn.com/11/11-index.html</w:t>
      </w:r>
      <w:r>
        <w:rPr>
          <w:rFonts w:hint="eastAsia"/>
        </w:rPr>
        <w:fldChar w:fldCharType="end"/>
      </w:r>
      <w:r>
        <w:rPr>
          <w:rFonts w:hint="eastAsia"/>
          <w:lang w:val="en-US" w:eastAsia="zh-CN"/>
        </w:rPr>
        <w:t xml:space="preserve"> ）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961922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5F797D"/>
    <w:multiLevelType w:val="multilevel"/>
    <w:tmpl w:val="425F797D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5727381D"/>
    <w:multiLevelType w:val="multilevel"/>
    <w:tmpl w:val="5727381D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1331F"/>
    <w:rsid w:val="00080084"/>
    <w:rsid w:val="000C067B"/>
    <w:rsid w:val="000C5A1D"/>
    <w:rsid w:val="00166C95"/>
    <w:rsid w:val="00195CE4"/>
    <w:rsid w:val="001F0D36"/>
    <w:rsid w:val="002713B6"/>
    <w:rsid w:val="002A62FC"/>
    <w:rsid w:val="002C74E9"/>
    <w:rsid w:val="0033209A"/>
    <w:rsid w:val="003E531B"/>
    <w:rsid w:val="00404BF8"/>
    <w:rsid w:val="004B44B3"/>
    <w:rsid w:val="004B75E8"/>
    <w:rsid w:val="00505F11"/>
    <w:rsid w:val="005205E3"/>
    <w:rsid w:val="00595A3E"/>
    <w:rsid w:val="00630A34"/>
    <w:rsid w:val="0088725D"/>
    <w:rsid w:val="00950522"/>
    <w:rsid w:val="00A1331F"/>
    <w:rsid w:val="00AC2FA3"/>
    <w:rsid w:val="00B6148E"/>
    <w:rsid w:val="00B7739B"/>
    <w:rsid w:val="00BC03A5"/>
    <w:rsid w:val="00BD2C23"/>
    <w:rsid w:val="00D2262B"/>
    <w:rsid w:val="00ED1421"/>
    <w:rsid w:val="00EF168C"/>
    <w:rsid w:val="00FF5EDE"/>
    <w:rsid w:val="00FF760F"/>
    <w:rsid w:val="355F3FDC"/>
    <w:rsid w:val="6B0A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82</Words>
  <Characters>474</Characters>
  <Lines>3</Lines>
  <Paragraphs>1</Paragraphs>
  <TotalTime>4</TotalTime>
  <ScaleCrop>false</ScaleCrop>
  <LinksUpToDate>false</LinksUpToDate>
  <CharactersWithSpaces>555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2021-03-29T03:00:00Z</dcterms:created>
  <dc:creator>123</dc:creator>
  <cp:lastModifiedBy>蒋晓英</cp:lastModifiedBy>
  <cp:lastPrinted>2021-05-12T06:35:00Z</cp:lastPrinted>
  <dcterms:modified xsi:type="dcterms:W3CDTF">2022-03-23T14:06:02Z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